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95A66" w14:textId="77777777" w:rsidR="003C131D" w:rsidRDefault="007B1E88">
      <w:pPr>
        <w:pStyle w:val="BodyText"/>
        <w:ind w:left="3735"/>
        <w:rPr>
          <w:sz w:val="20"/>
        </w:rPr>
      </w:pPr>
      <w:r>
        <w:rPr>
          <w:noProof/>
          <w:sz w:val="20"/>
        </w:rPr>
        <w:drawing>
          <wp:inline distT="0" distB="0" distL="0" distR="0" wp14:anchorId="74A95A84" wp14:editId="74A95A85">
            <wp:extent cx="1063740" cy="1066800"/>
            <wp:effectExtent l="0" t="0" r="0" b="0"/>
            <wp:docPr id="1" name="image1.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063740" cy="1066800"/>
                    </a:xfrm>
                    <a:prstGeom prst="rect">
                      <a:avLst/>
                    </a:prstGeom>
                  </pic:spPr>
                </pic:pic>
              </a:graphicData>
            </a:graphic>
          </wp:inline>
        </w:drawing>
      </w:r>
    </w:p>
    <w:p w14:paraId="74A95A67" w14:textId="77777777" w:rsidR="003C131D" w:rsidRDefault="003C131D">
      <w:pPr>
        <w:pStyle w:val="BodyText"/>
        <w:rPr>
          <w:sz w:val="20"/>
        </w:rPr>
      </w:pPr>
    </w:p>
    <w:p w14:paraId="74A95A68" w14:textId="77777777" w:rsidR="003C131D" w:rsidRDefault="003C131D">
      <w:pPr>
        <w:pStyle w:val="BodyText"/>
        <w:spacing w:before="1"/>
        <w:rPr>
          <w:sz w:val="21"/>
        </w:rPr>
      </w:pPr>
    </w:p>
    <w:p w14:paraId="74A95A69" w14:textId="3277B9A7" w:rsidR="003C131D" w:rsidRDefault="007B1E88">
      <w:pPr>
        <w:pStyle w:val="Heading1"/>
        <w:spacing w:before="90"/>
        <w:ind w:right="118"/>
        <w:jc w:val="right"/>
      </w:pPr>
      <w:r>
        <w:t xml:space="preserve">Issue Date: </w:t>
      </w:r>
      <w:r w:rsidR="005F4DF8" w:rsidRPr="005F4DF8">
        <w:rPr>
          <w:highlight w:val="yellow"/>
        </w:rPr>
        <w:t>July 14</w:t>
      </w:r>
      <w:r w:rsidR="001F101B" w:rsidRPr="005F4DF8">
        <w:rPr>
          <w:highlight w:val="yellow"/>
        </w:rPr>
        <w:t>, 202</w:t>
      </w:r>
      <w:r w:rsidR="005F4DF8" w:rsidRPr="005F4DF8">
        <w:rPr>
          <w:highlight w:val="yellow"/>
        </w:rPr>
        <w:t>3</w:t>
      </w:r>
    </w:p>
    <w:p w14:paraId="74A95A6A" w14:textId="5A79E9C0" w:rsidR="003C131D" w:rsidRDefault="007B1E88">
      <w:pPr>
        <w:ind w:right="117"/>
        <w:jc w:val="right"/>
        <w:rPr>
          <w:b/>
          <w:sz w:val="24"/>
        </w:rPr>
      </w:pPr>
      <w:r>
        <w:rPr>
          <w:b/>
          <w:sz w:val="24"/>
        </w:rPr>
        <w:t xml:space="preserve">Closing Date: </w:t>
      </w:r>
      <w:r w:rsidR="005F4DF8" w:rsidRPr="005F4DF8">
        <w:rPr>
          <w:b/>
          <w:sz w:val="24"/>
          <w:highlight w:val="yellow"/>
        </w:rPr>
        <w:t>July 28</w:t>
      </w:r>
      <w:r w:rsidR="001F101B" w:rsidRPr="005F4DF8">
        <w:rPr>
          <w:b/>
          <w:sz w:val="24"/>
          <w:highlight w:val="yellow"/>
        </w:rPr>
        <w:t>, 202</w:t>
      </w:r>
      <w:r w:rsidR="005F4DF8" w:rsidRPr="005F4DF8">
        <w:rPr>
          <w:b/>
          <w:sz w:val="24"/>
          <w:highlight w:val="yellow"/>
        </w:rPr>
        <w:t>3</w:t>
      </w:r>
    </w:p>
    <w:p w14:paraId="74A95A6B" w14:textId="77777777" w:rsidR="003C131D" w:rsidRDefault="003C131D">
      <w:pPr>
        <w:pStyle w:val="BodyText"/>
        <w:rPr>
          <w:b/>
        </w:rPr>
      </w:pPr>
    </w:p>
    <w:p w14:paraId="74A95A6C" w14:textId="1BA69BB7" w:rsidR="003C131D" w:rsidRDefault="007B1E88">
      <w:pPr>
        <w:ind w:left="5919" w:right="117" w:firstLine="1180"/>
        <w:jc w:val="right"/>
        <w:rPr>
          <w:b/>
          <w:sz w:val="24"/>
        </w:rPr>
      </w:pPr>
      <w:r>
        <w:rPr>
          <w:b/>
          <w:sz w:val="24"/>
        </w:rPr>
        <w:t>Contact</w:t>
      </w:r>
      <w:r>
        <w:rPr>
          <w:b/>
          <w:spacing w:val="-7"/>
          <w:sz w:val="24"/>
        </w:rPr>
        <w:t xml:space="preserve"> </w:t>
      </w:r>
      <w:r>
        <w:rPr>
          <w:b/>
          <w:sz w:val="24"/>
        </w:rPr>
        <w:t>Information Email:</w:t>
      </w:r>
      <w:r>
        <w:rPr>
          <w:b/>
          <w:spacing w:val="-11"/>
          <w:sz w:val="24"/>
        </w:rPr>
        <w:t xml:space="preserve"> </w:t>
      </w:r>
      <w:hyperlink r:id="rId9" w:history="1">
        <w:r w:rsidR="005F4DF8" w:rsidRPr="0037565A">
          <w:rPr>
            <w:rStyle w:val="Hyperlink"/>
            <w:sz w:val="24"/>
          </w:rPr>
          <w:t>RFALiberia@usadf.gov</w:t>
        </w:r>
      </w:hyperlink>
      <w:r>
        <w:rPr>
          <w:color w:val="0000FF"/>
          <w:sz w:val="24"/>
        </w:rPr>
        <w:t xml:space="preserve"> </w:t>
      </w:r>
      <w:r>
        <w:rPr>
          <w:b/>
          <w:sz w:val="24"/>
        </w:rPr>
        <w:t>Website:</w:t>
      </w:r>
      <w:r>
        <w:rPr>
          <w:b/>
          <w:spacing w:val="-6"/>
          <w:sz w:val="24"/>
        </w:rPr>
        <w:t xml:space="preserve"> </w:t>
      </w:r>
      <w:hyperlink r:id="rId10">
        <w:r>
          <w:rPr>
            <w:b/>
            <w:color w:val="0000FF"/>
            <w:sz w:val="24"/>
            <w:u w:val="thick" w:color="0000FF"/>
          </w:rPr>
          <w:t>www.usadf.gov</w:t>
        </w:r>
      </w:hyperlink>
    </w:p>
    <w:p w14:paraId="74A95A6D" w14:textId="77777777" w:rsidR="003C131D" w:rsidRDefault="003C131D">
      <w:pPr>
        <w:pStyle w:val="BodyText"/>
        <w:rPr>
          <w:b/>
          <w:sz w:val="20"/>
        </w:rPr>
      </w:pPr>
    </w:p>
    <w:p w14:paraId="74A95A6E" w14:textId="77777777" w:rsidR="003C131D" w:rsidRDefault="003C131D">
      <w:pPr>
        <w:pStyle w:val="BodyText"/>
        <w:spacing w:before="3"/>
        <w:rPr>
          <w:b/>
          <w:sz w:val="20"/>
        </w:rPr>
      </w:pPr>
    </w:p>
    <w:p w14:paraId="74A95A6F" w14:textId="213EF279" w:rsidR="003C131D" w:rsidRDefault="007B1E88">
      <w:pPr>
        <w:pStyle w:val="Heading1"/>
        <w:spacing w:before="90"/>
        <w:ind w:left="126"/>
      </w:pPr>
      <w:r>
        <w:t>REQUEST FOR APPLICATIONS (RFA) NUMBER: RFA-</w:t>
      </w:r>
      <w:r w:rsidR="005F4DF8">
        <w:t>LBR</w:t>
      </w:r>
      <w:r w:rsidR="001F101B">
        <w:t>-0</w:t>
      </w:r>
      <w:r w:rsidR="005F4DF8">
        <w:t>7</w:t>
      </w:r>
      <w:r w:rsidR="001F101B">
        <w:t>-2</w:t>
      </w:r>
      <w:r w:rsidR="005F4DF8">
        <w:t>3</w:t>
      </w:r>
    </w:p>
    <w:p w14:paraId="74A95A70" w14:textId="77777777" w:rsidR="003C131D" w:rsidRDefault="003C131D">
      <w:pPr>
        <w:pStyle w:val="BodyText"/>
        <w:spacing w:before="11"/>
        <w:rPr>
          <w:b/>
          <w:sz w:val="23"/>
        </w:rPr>
      </w:pPr>
    </w:p>
    <w:p w14:paraId="74A95A71" w14:textId="77777777" w:rsidR="003C131D" w:rsidRDefault="007B1E88">
      <w:pPr>
        <w:ind w:left="126" w:right="346"/>
        <w:jc w:val="center"/>
        <w:rPr>
          <w:b/>
          <w:sz w:val="24"/>
        </w:rPr>
      </w:pPr>
      <w:r>
        <w:rPr>
          <w:b/>
          <w:sz w:val="24"/>
        </w:rPr>
        <w:t>“USADF COMMUNITY DEVELOPMENT INSTITUTIONS PROGRAM: Support to</w:t>
      </w:r>
    </w:p>
    <w:p w14:paraId="74A95A72" w14:textId="3B25D6E6" w:rsidR="003C131D" w:rsidRDefault="007B1E88">
      <w:pPr>
        <w:spacing w:line="480" w:lineRule="auto"/>
        <w:ind w:left="3125" w:right="2318" w:hanging="1011"/>
        <w:rPr>
          <w:b/>
          <w:sz w:val="24"/>
        </w:rPr>
      </w:pPr>
      <w:r>
        <w:rPr>
          <w:b/>
          <w:sz w:val="24"/>
        </w:rPr>
        <w:t xml:space="preserve">USADF Partner Organizations” in </w:t>
      </w:r>
      <w:r w:rsidR="005F4DF8">
        <w:rPr>
          <w:b/>
          <w:sz w:val="24"/>
        </w:rPr>
        <w:t>Liberia</w:t>
      </w:r>
      <w:r>
        <w:rPr>
          <w:b/>
          <w:sz w:val="24"/>
        </w:rPr>
        <w:t xml:space="preserve"> Frequently Asked Questions</w:t>
      </w:r>
    </w:p>
    <w:p w14:paraId="74A95A73" w14:textId="77777777" w:rsidR="003C131D" w:rsidRDefault="007B1E88">
      <w:pPr>
        <w:pStyle w:val="ListParagraph"/>
        <w:numPr>
          <w:ilvl w:val="0"/>
          <w:numId w:val="1"/>
        </w:numPr>
        <w:tabs>
          <w:tab w:val="left" w:pos="620"/>
        </w:tabs>
        <w:rPr>
          <w:sz w:val="24"/>
        </w:rPr>
      </w:pPr>
      <w:r>
        <w:rPr>
          <w:sz w:val="24"/>
        </w:rPr>
        <w:t xml:space="preserve">Q: </w:t>
      </w:r>
      <w:r>
        <w:rPr>
          <w:spacing w:val="-3"/>
          <w:sz w:val="24"/>
        </w:rPr>
        <w:t xml:space="preserve">Is </w:t>
      </w:r>
      <w:r>
        <w:rPr>
          <w:sz w:val="24"/>
        </w:rPr>
        <w:t>there a specific format of the</w:t>
      </w:r>
      <w:r>
        <w:rPr>
          <w:spacing w:val="1"/>
          <w:sz w:val="24"/>
        </w:rPr>
        <w:t xml:space="preserve"> </w:t>
      </w:r>
      <w:r>
        <w:rPr>
          <w:sz w:val="24"/>
        </w:rPr>
        <w:t>application?</w:t>
      </w:r>
    </w:p>
    <w:p w14:paraId="74A95A74" w14:textId="4BB7A72E" w:rsidR="003C131D" w:rsidRDefault="007B1E88">
      <w:pPr>
        <w:pStyle w:val="BodyText"/>
        <w:ind w:left="619" w:right="109"/>
      </w:pPr>
      <w:r>
        <w:t xml:space="preserve">A: No. The Request for Applications </w:t>
      </w:r>
      <w:r w:rsidR="00DC0296">
        <w:t xml:space="preserve">attached to </w:t>
      </w:r>
      <w:r>
        <w:t>th</w:t>
      </w:r>
      <w:r w:rsidR="002D6B00">
        <w:t>is email</w:t>
      </w:r>
      <w:r>
        <w:t xml:space="preserve"> provides guidance as to what elements and supporting documentation must be included in an organization’s proposal to work with USADF but does not provide a specific format for the application itself.</w:t>
      </w:r>
    </w:p>
    <w:p w14:paraId="74A95A75" w14:textId="77777777" w:rsidR="003C131D" w:rsidRDefault="003C131D">
      <w:pPr>
        <w:pStyle w:val="BodyText"/>
      </w:pPr>
    </w:p>
    <w:p w14:paraId="436D8963" w14:textId="0AA6A2A3" w:rsidR="00556E9E" w:rsidRDefault="007B1E88">
      <w:pPr>
        <w:pStyle w:val="ListParagraph"/>
        <w:numPr>
          <w:ilvl w:val="0"/>
          <w:numId w:val="1"/>
        </w:numPr>
        <w:tabs>
          <w:tab w:val="left" w:pos="620"/>
        </w:tabs>
        <w:ind w:left="619" w:right="257"/>
        <w:rPr>
          <w:sz w:val="24"/>
        </w:rPr>
      </w:pPr>
      <w:r>
        <w:rPr>
          <w:sz w:val="24"/>
        </w:rPr>
        <w:t xml:space="preserve">Q: </w:t>
      </w:r>
      <w:r>
        <w:rPr>
          <w:spacing w:val="-3"/>
          <w:sz w:val="24"/>
        </w:rPr>
        <w:t xml:space="preserve">Is </w:t>
      </w:r>
      <w:r>
        <w:rPr>
          <w:sz w:val="24"/>
        </w:rPr>
        <w:t xml:space="preserve">an international organization with a head office in </w:t>
      </w:r>
      <w:r w:rsidR="005F4DF8">
        <w:rPr>
          <w:sz w:val="24"/>
        </w:rPr>
        <w:t>Liberia</w:t>
      </w:r>
      <w:r>
        <w:rPr>
          <w:sz w:val="24"/>
        </w:rPr>
        <w:t xml:space="preserve"> eligible to apply? </w:t>
      </w:r>
    </w:p>
    <w:p w14:paraId="74A95A76" w14:textId="66D2CF3B" w:rsidR="003C131D" w:rsidRDefault="007B1E88" w:rsidP="00556E9E">
      <w:pPr>
        <w:pStyle w:val="ListParagraph"/>
        <w:tabs>
          <w:tab w:val="left" w:pos="620"/>
        </w:tabs>
        <w:ind w:left="619" w:right="257" w:firstLine="0"/>
        <w:rPr>
          <w:sz w:val="24"/>
        </w:rPr>
      </w:pPr>
      <w:r>
        <w:rPr>
          <w:sz w:val="24"/>
        </w:rPr>
        <w:t xml:space="preserve">A: Such an organization would be eligible to apply if it was legally registered in </w:t>
      </w:r>
      <w:r w:rsidR="005F4DF8">
        <w:rPr>
          <w:sz w:val="24"/>
        </w:rPr>
        <w:t>Liberia</w:t>
      </w:r>
      <w:r>
        <w:rPr>
          <w:sz w:val="24"/>
        </w:rPr>
        <w:t xml:space="preserve"> and all its principals and executive board members were </w:t>
      </w:r>
      <w:r w:rsidR="005F4DF8">
        <w:rPr>
          <w:sz w:val="24"/>
        </w:rPr>
        <w:t>Liberian</w:t>
      </w:r>
      <w:r>
        <w:rPr>
          <w:spacing w:val="-14"/>
          <w:sz w:val="24"/>
        </w:rPr>
        <w:t xml:space="preserve"> </w:t>
      </w:r>
      <w:r>
        <w:rPr>
          <w:sz w:val="24"/>
        </w:rPr>
        <w:t>citizens.</w:t>
      </w:r>
    </w:p>
    <w:p w14:paraId="74A95A77" w14:textId="77777777" w:rsidR="003C131D" w:rsidRDefault="003C131D">
      <w:pPr>
        <w:pStyle w:val="BodyText"/>
      </w:pPr>
    </w:p>
    <w:p w14:paraId="74A95A78" w14:textId="77777777" w:rsidR="003C131D" w:rsidRDefault="007B1E88">
      <w:pPr>
        <w:pStyle w:val="ListParagraph"/>
        <w:numPr>
          <w:ilvl w:val="0"/>
          <w:numId w:val="1"/>
        </w:numPr>
        <w:tabs>
          <w:tab w:val="left" w:pos="620"/>
        </w:tabs>
        <w:ind w:hanging="361"/>
        <w:rPr>
          <w:sz w:val="24"/>
        </w:rPr>
      </w:pPr>
      <w:r>
        <w:rPr>
          <w:sz w:val="24"/>
        </w:rPr>
        <w:t xml:space="preserve">Q: </w:t>
      </w:r>
      <w:r>
        <w:rPr>
          <w:spacing w:val="-3"/>
          <w:sz w:val="24"/>
        </w:rPr>
        <w:t xml:space="preserve">Is </w:t>
      </w:r>
      <w:r>
        <w:rPr>
          <w:sz w:val="24"/>
        </w:rPr>
        <w:t>there a budget</w:t>
      </w:r>
      <w:r>
        <w:rPr>
          <w:spacing w:val="2"/>
          <w:sz w:val="24"/>
        </w:rPr>
        <w:t xml:space="preserve"> </w:t>
      </w:r>
      <w:r>
        <w:rPr>
          <w:sz w:val="24"/>
        </w:rPr>
        <w:t>ceiling?</w:t>
      </w:r>
    </w:p>
    <w:p w14:paraId="74A95A79" w14:textId="77777777" w:rsidR="003C131D" w:rsidRDefault="007B1E88">
      <w:pPr>
        <w:pStyle w:val="BodyText"/>
        <w:ind w:left="619" w:right="184"/>
      </w:pPr>
      <w:r>
        <w:t>A: There is no specific budget ceiling. When preparing your budget, please keep in mind that fees or any form of profit are not allowable costs that can be funded under assistance instruments. However, all reasonable, allocable, and allowable expenses which are related to the cooperative agreement Program and are in accordance with United States Government regulations, may be paid under the cooperative agreement. Cost will not be scored, but it will be evaluated to assure reasonableness of cost elements and to assure that they conform to the requirements of the Program Description.</w:t>
      </w:r>
    </w:p>
    <w:p w14:paraId="74A95A7A" w14:textId="77777777" w:rsidR="003C131D" w:rsidRDefault="003C131D">
      <w:pPr>
        <w:pStyle w:val="BodyText"/>
      </w:pPr>
    </w:p>
    <w:p w14:paraId="74A95A7B" w14:textId="0FDC07E2" w:rsidR="003C131D" w:rsidRDefault="007B1E88">
      <w:pPr>
        <w:pStyle w:val="ListParagraph"/>
        <w:numPr>
          <w:ilvl w:val="0"/>
          <w:numId w:val="1"/>
        </w:numPr>
        <w:tabs>
          <w:tab w:val="left" w:pos="620"/>
        </w:tabs>
        <w:spacing w:before="1"/>
        <w:ind w:hanging="361"/>
        <w:rPr>
          <w:sz w:val="24"/>
        </w:rPr>
      </w:pPr>
      <w:r>
        <w:rPr>
          <w:sz w:val="24"/>
        </w:rPr>
        <w:t xml:space="preserve">Q: Does USADF have geographical target areas within </w:t>
      </w:r>
      <w:r w:rsidR="005F4DF8">
        <w:rPr>
          <w:sz w:val="24"/>
        </w:rPr>
        <w:t>Liberia</w:t>
      </w:r>
      <w:r>
        <w:rPr>
          <w:sz w:val="24"/>
        </w:rPr>
        <w:t>?</w:t>
      </w:r>
    </w:p>
    <w:p w14:paraId="74A95A7C" w14:textId="00A8C0A7" w:rsidR="003C131D" w:rsidRDefault="007B1E88">
      <w:pPr>
        <w:pStyle w:val="BodyText"/>
        <w:ind w:left="619" w:right="281"/>
      </w:pPr>
      <w:r>
        <w:t xml:space="preserve">A: USADF does not currently restrict its programming in </w:t>
      </w:r>
      <w:r w:rsidR="005F4DF8">
        <w:t>Liberia</w:t>
      </w:r>
      <w:r>
        <w:t xml:space="preserve"> by geography by design. </w:t>
      </w:r>
    </w:p>
    <w:p w14:paraId="74A95A7D" w14:textId="77777777" w:rsidR="003C131D" w:rsidRDefault="003C131D">
      <w:pPr>
        <w:pStyle w:val="BodyText"/>
      </w:pPr>
    </w:p>
    <w:p w14:paraId="74A95A7E" w14:textId="77777777" w:rsidR="003C131D" w:rsidRDefault="007B1E88">
      <w:pPr>
        <w:pStyle w:val="ListParagraph"/>
        <w:numPr>
          <w:ilvl w:val="0"/>
          <w:numId w:val="1"/>
        </w:numPr>
        <w:tabs>
          <w:tab w:val="left" w:pos="620"/>
        </w:tabs>
        <w:ind w:right="155"/>
        <w:rPr>
          <w:sz w:val="24"/>
        </w:rPr>
      </w:pPr>
      <w:r>
        <w:rPr>
          <w:sz w:val="24"/>
        </w:rPr>
        <w:t>Q: Does USADF have one Partner for the whole country, or one Partner in each region</w:t>
      </w:r>
      <w:r>
        <w:rPr>
          <w:spacing w:val="-21"/>
          <w:sz w:val="24"/>
        </w:rPr>
        <w:t xml:space="preserve"> </w:t>
      </w:r>
      <w:r>
        <w:rPr>
          <w:sz w:val="24"/>
        </w:rPr>
        <w:t>or State?</w:t>
      </w:r>
    </w:p>
    <w:p w14:paraId="74A95A7F" w14:textId="77777777" w:rsidR="003C131D" w:rsidRDefault="007B1E88">
      <w:pPr>
        <w:pStyle w:val="BodyText"/>
        <w:ind w:left="620"/>
      </w:pPr>
      <w:r>
        <w:t>A: USADF has one Partner for the whole country.</w:t>
      </w:r>
    </w:p>
    <w:p w14:paraId="74A95A80" w14:textId="77777777" w:rsidR="003C131D" w:rsidRDefault="003C131D">
      <w:pPr>
        <w:pStyle w:val="BodyText"/>
        <w:spacing w:before="3"/>
        <w:rPr>
          <w:sz w:val="20"/>
        </w:rPr>
      </w:pPr>
    </w:p>
    <w:p w14:paraId="74A95A81" w14:textId="2212141A" w:rsidR="003C131D" w:rsidRDefault="007B1E88">
      <w:pPr>
        <w:pStyle w:val="BodyText"/>
        <w:spacing w:line="20" w:lineRule="exact"/>
        <w:ind w:left="-108"/>
        <w:rPr>
          <w:sz w:val="2"/>
        </w:rPr>
      </w:pPr>
      <w:r>
        <w:rPr>
          <w:noProof/>
          <w:sz w:val="2"/>
        </w:rPr>
        <mc:AlternateContent>
          <mc:Choice Requires="wpg">
            <w:drawing>
              <wp:inline distT="0" distB="0" distL="0" distR="0" wp14:anchorId="74A95A86" wp14:editId="103D7DDC">
                <wp:extent cx="5943600" cy="9525"/>
                <wp:effectExtent l="13970" t="1270" r="5080" b="825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9525"/>
                          <a:chOff x="0" y="0"/>
                          <a:chExt cx="9360" cy="15"/>
                        </a:xfrm>
                      </wpg:grpSpPr>
                      <wps:wsp>
                        <wps:cNvPr id="3" name="Line 3"/>
                        <wps:cNvCnPr>
                          <a:cxnSpLocks noChangeShapeType="1"/>
                        </wps:cNvCnPr>
                        <wps:spPr bwMode="auto">
                          <a:xfrm>
                            <a:off x="0" y="8"/>
                            <a:ext cx="9360" cy="0"/>
                          </a:xfrm>
                          <a:prstGeom prst="line">
                            <a:avLst/>
                          </a:prstGeom>
                          <a:noFill/>
                          <a:ln w="9525">
                            <a:solidFill>
                              <a:srgbClr val="FF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9DA4F8" id="Group 2" o:spid="_x0000_s1026" style="width:468pt;height:.75pt;mso-position-horizontal-relative:char;mso-position-vertical-relative:line" coordsize="936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">
                <v:line id="Line 3" o:spid="_x0000_s1027" style="position:absolute;visibility:visible;mso-wrap-style:square" from="0,8" to="93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" strokecolor="red"/>
                <w10:anchorlock/>
              </v:group>
            </w:pict>
          </mc:Fallback>
        </mc:AlternateContent>
      </w:r>
    </w:p>
    <w:p w14:paraId="74A95A82" w14:textId="77777777" w:rsidR="003C131D" w:rsidRDefault="007B1E88">
      <w:pPr>
        <w:spacing w:before="101" w:line="253" w:lineRule="exact"/>
        <w:ind w:left="101"/>
      </w:pPr>
      <w:r>
        <w:t>U</w:t>
      </w:r>
      <w:r>
        <w:rPr>
          <w:spacing w:val="13"/>
        </w:rPr>
        <w:t xml:space="preserve"> </w:t>
      </w:r>
      <w:r>
        <w:t>N</w:t>
      </w:r>
      <w:r>
        <w:rPr>
          <w:spacing w:val="15"/>
        </w:rPr>
        <w:t xml:space="preserve"> </w:t>
      </w:r>
      <w:r>
        <w:t>I</w:t>
      </w:r>
      <w:r>
        <w:rPr>
          <w:spacing w:val="11"/>
        </w:rPr>
        <w:t xml:space="preserve"> </w:t>
      </w:r>
      <w:r>
        <w:t>T</w:t>
      </w:r>
      <w:r>
        <w:rPr>
          <w:spacing w:val="16"/>
        </w:rPr>
        <w:t xml:space="preserve"> </w:t>
      </w:r>
      <w:r>
        <w:t>E</w:t>
      </w:r>
      <w:r>
        <w:rPr>
          <w:spacing w:val="15"/>
        </w:rPr>
        <w:t xml:space="preserve"> </w:t>
      </w:r>
      <w:r>
        <w:t xml:space="preserve">D  </w:t>
      </w:r>
      <w:r>
        <w:rPr>
          <w:spacing w:val="29"/>
        </w:rPr>
        <w:t xml:space="preserve"> </w:t>
      </w:r>
      <w:r>
        <w:t>S</w:t>
      </w:r>
      <w:r>
        <w:rPr>
          <w:spacing w:val="14"/>
        </w:rPr>
        <w:t xml:space="preserve"> </w:t>
      </w:r>
      <w:r>
        <w:t>T</w:t>
      </w:r>
      <w:r>
        <w:rPr>
          <w:spacing w:val="17"/>
        </w:rPr>
        <w:t xml:space="preserve"> </w:t>
      </w:r>
      <w:r>
        <w:t>A</w:t>
      </w:r>
      <w:r>
        <w:rPr>
          <w:spacing w:val="13"/>
        </w:rPr>
        <w:t xml:space="preserve"> </w:t>
      </w:r>
      <w:r>
        <w:t>T</w:t>
      </w:r>
      <w:r>
        <w:rPr>
          <w:spacing w:val="17"/>
        </w:rPr>
        <w:t xml:space="preserve"> </w:t>
      </w:r>
      <w:r>
        <w:t>E</w:t>
      </w:r>
      <w:r>
        <w:rPr>
          <w:spacing w:val="14"/>
        </w:rPr>
        <w:t xml:space="preserve"> </w:t>
      </w:r>
      <w:r>
        <w:t xml:space="preserve">S  </w:t>
      </w:r>
      <w:r>
        <w:rPr>
          <w:spacing w:val="29"/>
        </w:rPr>
        <w:t xml:space="preserve"> </w:t>
      </w:r>
      <w:r>
        <w:t>A</w:t>
      </w:r>
      <w:r>
        <w:rPr>
          <w:spacing w:val="14"/>
        </w:rPr>
        <w:t xml:space="preserve"> </w:t>
      </w:r>
      <w:r>
        <w:t>F</w:t>
      </w:r>
      <w:r>
        <w:rPr>
          <w:spacing w:val="14"/>
        </w:rPr>
        <w:t xml:space="preserve"> </w:t>
      </w:r>
      <w:r>
        <w:t>R</w:t>
      </w:r>
      <w:r>
        <w:rPr>
          <w:spacing w:val="17"/>
        </w:rPr>
        <w:t xml:space="preserve"> </w:t>
      </w:r>
      <w:r>
        <w:t>I</w:t>
      </w:r>
      <w:r>
        <w:rPr>
          <w:spacing w:val="13"/>
        </w:rPr>
        <w:t xml:space="preserve"> </w:t>
      </w:r>
      <w:r>
        <w:t>C</w:t>
      </w:r>
      <w:r>
        <w:rPr>
          <w:spacing w:val="14"/>
        </w:rPr>
        <w:t xml:space="preserve"> </w:t>
      </w:r>
      <w:r>
        <w:t>A</w:t>
      </w:r>
      <w:r>
        <w:rPr>
          <w:spacing w:val="15"/>
        </w:rPr>
        <w:t xml:space="preserve"> </w:t>
      </w:r>
      <w:r>
        <w:t xml:space="preserve">N  </w:t>
      </w:r>
      <w:r>
        <w:rPr>
          <w:spacing w:val="29"/>
        </w:rPr>
        <w:t xml:space="preserve"> </w:t>
      </w:r>
      <w:r>
        <w:t>D</w:t>
      </w:r>
      <w:r>
        <w:rPr>
          <w:spacing w:val="14"/>
        </w:rPr>
        <w:t xml:space="preserve"> </w:t>
      </w:r>
      <w:r>
        <w:t>E</w:t>
      </w:r>
      <w:r>
        <w:rPr>
          <w:spacing w:val="16"/>
        </w:rPr>
        <w:t xml:space="preserve"> </w:t>
      </w:r>
      <w:r>
        <w:t>V</w:t>
      </w:r>
      <w:r>
        <w:rPr>
          <w:spacing w:val="16"/>
        </w:rPr>
        <w:t xml:space="preserve"> </w:t>
      </w:r>
      <w:r>
        <w:t>E</w:t>
      </w:r>
      <w:r>
        <w:rPr>
          <w:spacing w:val="14"/>
        </w:rPr>
        <w:t xml:space="preserve"> </w:t>
      </w:r>
      <w:r>
        <w:t>L</w:t>
      </w:r>
      <w:r>
        <w:rPr>
          <w:spacing w:val="15"/>
        </w:rPr>
        <w:t xml:space="preserve"> </w:t>
      </w:r>
      <w:r>
        <w:t>O</w:t>
      </w:r>
      <w:r>
        <w:rPr>
          <w:spacing w:val="13"/>
        </w:rPr>
        <w:t xml:space="preserve"> </w:t>
      </w:r>
      <w:r>
        <w:t>P</w:t>
      </w:r>
      <w:r>
        <w:rPr>
          <w:spacing w:val="15"/>
        </w:rPr>
        <w:t xml:space="preserve"> </w:t>
      </w:r>
      <w:r>
        <w:t>M</w:t>
      </w:r>
      <w:r>
        <w:rPr>
          <w:spacing w:val="15"/>
        </w:rPr>
        <w:t xml:space="preserve"> </w:t>
      </w:r>
      <w:r>
        <w:t>E</w:t>
      </w:r>
      <w:r>
        <w:rPr>
          <w:spacing w:val="14"/>
        </w:rPr>
        <w:t xml:space="preserve"> </w:t>
      </w:r>
      <w:r>
        <w:t>N</w:t>
      </w:r>
      <w:r>
        <w:rPr>
          <w:spacing w:val="14"/>
        </w:rPr>
        <w:t xml:space="preserve"> </w:t>
      </w:r>
      <w:r>
        <w:t xml:space="preserve">T  </w:t>
      </w:r>
      <w:r>
        <w:rPr>
          <w:spacing w:val="32"/>
        </w:rPr>
        <w:t xml:space="preserve"> </w:t>
      </w:r>
      <w:r>
        <w:t>F</w:t>
      </w:r>
      <w:r>
        <w:rPr>
          <w:spacing w:val="15"/>
        </w:rPr>
        <w:t xml:space="preserve"> </w:t>
      </w:r>
      <w:r>
        <w:t>O</w:t>
      </w:r>
      <w:r>
        <w:rPr>
          <w:spacing w:val="13"/>
        </w:rPr>
        <w:t xml:space="preserve"> </w:t>
      </w:r>
      <w:r>
        <w:t>U</w:t>
      </w:r>
      <w:r>
        <w:rPr>
          <w:spacing w:val="13"/>
        </w:rPr>
        <w:t xml:space="preserve"> </w:t>
      </w:r>
      <w:r>
        <w:t>N</w:t>
      </w:r>
      <w:r>
        <w:rPr>
          <w:spacing w:val="14"/>
        </w:rPr>
        <w:t xml:space="preserve"> </w:t>
      </w:r>
      <w:r>
        <w:t>D</w:t>
      </w:r>
      <w:r>
        <w:rPr>
          <w:spacing w:val="15"/>
        </w:rPr>
        <w:t xml:space="preserve"> </w:t>
      </w:r>
      <w:r>
        <w:t>A</w:t>
      </w:r>
      <w:r>
        <w:rPr>
          <w:spacing w:val="14"/>
        </w:rPr>
        <w:t xml:space="preserve"> </w:t>
      </w:r>
      <w:r>
        <w:t>T</w:t>
      </w:r>
      <w:r>
        <w:rPr>
          <w:spacing w:val="18"/>
        </w:rPr>
        <w:t xml:space="preserve"> </w:t>
      </w:r>
      <w:r>
        <w:t>I</w:t>
      </w:r>
      <w:r>
        <w:rPr>
          <w:spacing w:val="11"/>
        </w:rPr>
        <w:t xml:space="preserve"> </w:t>
      </w:r>
      <w:r>
        <w:t>O</w:t>
      </w:r>
      <w:r>
        <w:rPr>
          <w:spacing w:val="13"/>
        </w:rPr>
        <w:t xml:space="preserve"> </w:t>
      </w:r>
      <w:r>
        <w:t>N</w:t>
      </w:r>
    </w:p>
    <w:p w14:paraId="74A95A83" w14:textId="77777777" w:rsidR="003C131D" w:rsidRDefault="007B1E88">
      <w:pPr>
        <w:ind w:left="113"/>
        <w:rPr>
          <w:sz w:val="15"/>
        </w:rPr>
      </w:pPr>
      <w:r>
        <w:rPr>
          <w:sz w:val="15"/>
        </w:rPr>
        <w:t xml:space="preserve">1400 EYE STREET </w:t>
      </w:r>
      <w:proofErr w:type="gramStart"/>
      <w:r>
        <w:rPr>
          <w:sz w:val="15"/>
        </w:rPr>
        <w:t>NW  SUITE</w:t>
      </w:r>
      <w:proofErr w:type="gramEnd"/>
      <w:r>
        <w:rPr>
          <w:sz w:val="15"/>
        </w:rPr>
        <w:t xml:space="preserve"> 1000   WASHINGTON  DC 20005-2248   </w:t>
      </w:r>
      <w:r>
        <w:rPr>
          <w:spacing w:val="-2"/>
          <w:sz w:val="15"/>
        </w:rPr>
        <w:t xml:space="preserve">TEL </w:t>
      </w:r>
      <w:r>
        <w:rPr>
          <w:sz w:val="15"/>
        </w:rPr>
        <w:t>202-233-8800   FAX 202-673-3810  WEB</w:t>
      </w:r>
      <w:r>
        <w:rPr>
          <w:spacing w:val="28"/>
          <w:sz w:val="15"/>
        </w:rPr>
        <w:t xml:space="preserve"> </w:t>
      </w:r>
      <w:hyperlink r:id="rId11">
        <w:r>
          <w:rPr>
            <w:sz w:val="15"/>
          </w:rPr>
          <w:t>WWW.USADF.GOV</w:t>
        </w:r>
      </w:hyperlink>
    </w:p>
    <w:sectPr w:rsidR="003C131D">
      <w:type w:val="continuous"/>
      <w:pgSz w:w="12240" w:h="15840"/>
      <w:pgMar w:top="780" w:right="1320" w:bottom="280" w:left="1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D69D6"/>
    <w:multiLevelType w:val="hybridMultilevel"/>
    <w:tmpl w:val="F52657E2"/>
    <w:lvl w:ilvl="0" w:tplc="F06C1292">
      <w:start w:val="1"/>
      <w:numFmt w:val="decimal"/>
      <w:lvlText w:val="%1."/>
      <w:lvlJc w:val="left"/>
      <w:pPr>
        <w:ind w:left="620" w:hanging="360"/>
        <w:jc w:val="left"/>
      </w:pPr>
      <w:rPr>
        <w:rFonts w:ascii="Times New Roman" w:eastAsia="Times New Roman" w:hAnsi="Times New Roman" w:cs="Times New Roman" w:hint="default"/>
        <w:spacing w:val="-6"/>
        <w:w w:val="100"/>
        <w:sz w:val="24"/>
        <w:szCs w:val="24"/>
        <w:lang w:val="en-US" w:eastAsia="en-US" w:bidi="en-US"/>
      </w:rPr>
    </w:lvl>
    <w:lvl w:ilvl="1" w:tplc="E8FE0E3A">
      <w:numFmt w:val="bullet"/>
      <w:lvlText w:val="•"/>
      <w:lvlJc w:val="left"/>
      <w:pPr>
        <w:ind w:left="1496" w:hanging="360"/>
      </w:pPr>
      <w:rPr>
        <w:rFonts w:hint="default"/>
        <w:lang w:val="en-US" w:eastAsia="en-US" w:bidi="en-US"/>
      </w:rPr>
    </w:lvl>
    <w:lvl w:ilvl="2" w:tplc="10F4B3E6">
      <w:numFmt w:val="bullet"/>
      <w:lvlText w:val="•"/>
      <w:lvlJc w:val="left"/>
      <w:pPr>
        <w:ind w:left="2372" w:hanging="360"/>
      </w:pPr>
      <w:rPr>
        <w:rFonts w:hint="default"/>
        <w:lang w:val="en-US" w:eastAsia="en-US" w:bidi="en-US"/>
      </w:rPr>
    </w:lvl>
    <w:lvl w:ilvl="3" w:tplc="ED2C5E24">
      <w:numFmt w:val="bullet"/>
      <w:lvlText w:val="•"/>
      <w:lvlJc w:val="left"/>
      <w:pPr>
        <w:ind w:left="3248" w:hanging="360"/>
      </w:pPr>
      <w:rPr>
        <w:rFonts w:hint="default"/>
        <w:lang w:val="en-US" w:eastAsia="en-US" w:bidi="en-US"/>
      </w:rPr>
    </w:lvl>
    <w:lvl w:ilvl="4" w:tplc="0134660C">
      <w:numFmt w:val="bullet"/>
      <w:lvlText w:val="•"/>
      <w:lvlJc w:val="left"/>
      <w:pPr>
        <w:ind w:left="4124" w:hanging="360"/>
      </w:pPr>
      <w:rPr>
        <w:rFonts w:hint="default"/>
        <w:lang w:val="en-US" w:eastAsia="en-US" w:bidi="en-US"/>
      </w:rPr>
    </w:lvl>
    <w:lvl w:ilvl="5" w:tplc="2F2624D2">
      <w:numFmt w:val="bullet"/>
      <w:lvlText w:val="•"/>
      <w:lvlJc w:val="left"/>
      <w:pPr>
        <w:ind w:left="5000" w:hanging="360"/>
      </w:pPr>
      <w:rPr>
        <w:rFonts w:hint="default"/>
        <w:lang w:val="en-US" w:eastAsia="en-US" w:bidi="en-US"/>
      </w:rPr>
    </w:lvl>
    <w:lvl w:ilvl="6" w:tplc="D5F82C36">
      <w:numFmt w:val="bullet"/>
      <w:lvlText w:val="•"/>
      <w:lvlJc w:val="left"/>
      <w:pPr>
        <w:ind w:left="5876" w:hanging="360"/>
      </w:pPr>
      <w:rPr>
        <w:rFonts w:hint="default"/>
        <w:lang w:val="en-US" w:eastAsia="en-US" w:bidi="en-US"/>
      </w:rPr>
    </w:lvl>
    <w:lvl w:ilvl="7" w:tplc="9094EF22">
      <w:numFmt w:val="bullet"/>
      <w:lvlText w:val="•"/>
      <w:lvlJc w:val="left"/>
      <w:pPr>
        <w:ind w:left="6752" w:hanging="360"/>
      </w:pPr>
      <w:rPr>
        <w:rFonts w:hint="default"/>
        <w:lang w:val="en-US" w:eastAsia="en-US" w:bidi="en-US"/>
      </w:rPr>
    </w:lvl>
    <w:lvl w:ilvl="8" w:tplc="8180AF0C">
      <w:numFmt w:val="bullet"/>
      <w:lvlText w:val="•"/>
      <w:lvlJc w:val="left"/>
      <w:pPr>
        <w:ind w:left="7628" w:hanging="360"/>
      </w:pPr>
      <w:rPr>
        <w:rFonts w:hint="default"/>
        <w:lang w:val="en-US" w:eastAsia="en-US" w:bidi="en-US"/>
      </w:rPr>
    </w:lvl>
  </w:abstractNum>
  <w:num w:numId="1" w16cid:durableId="1912303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31D"/>
    <w:rsid w:val="000F73C8"/>
    <w:rsid w:val="001F101B"/>
    <w:rsid w:val="00221199"/>
    <w:rsid w:val="002D6B00"/>
    <w:rsid w:val="003C131D"/>
    <w:rsid w:val="00556E9E"/>
    <w:rsid w:val="005F4DF8"/>
    <w:rsid w:val="006344D9"/>
    <w:rsid w:val="007B1E88"/>
    <w:rsid w:val="00A35605"/>
    <w:rsid w:val="00B266BD"/>
    <w:rsid w:val="00C114F0"/>
    <w:rsid w:val="00DC0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95A66"/>
  <w15:docId w15:val="{DCC47283-B219-43F7-B8AC-326691EE0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right="346"/>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F101B"/>
    <w:rPr>
      <w:color w:val="0000FF" w:themeColor="hyperlink"/>
      <w:u w:val="single"/>
    </w:rPr>
  </w:style>
  <w:style w:type="character" w:styleId="UnresolvedMention">
    <w:name w:val="Unresolved Mention"/>
    <w:basedOn w:val="DefaultParagraphFont"/>
    <w:uiPriority w:val="99"/>
    <w:semiHidden/>
    <w:unhideWhenUsed/>
    <w:rsid w:val="001F10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SADF.GOV/" TargetMode="External"/><Relationship Id="rId5" Type="http://schemas.openxmlformats.org/officeDocument/2006/relationships/styles" Target="styles.xml"/><Relationship Id="rId10" Type="http://schemas.openxmlformats.org/officeDocument/2006/relationships/hyperlink" Target="http://www.usadf.gov/" TargetMode="External"/><Relationship Id="rId4" Type="http://schemas.openxmlformats.org/officeDocument/2006/relationships/numbering" Target="numbering.xml"/><Relationship Id="rId9" Type="http://schemas.openxmlformats.org/officeDocument/2006/relationships/hyperlink" Target="mailto:RFALiberia@usadf.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AFC1AE8488F94BB16D01F3FCC1168B" ma:contentTypeVersion="21" ma:contentTypeDescription="Create a new document." ma:contentTypeScope="" ma:versionID="afd0bf3e1cc2c9cef945a456d540f3ec">
  <xsd:schema xmlns:xsd="http://www.w3.org/2001/XMLSchema" xmlns:xs="http://www.w3.org/2001/XMLSchema" xmlns:p="http://schemas.microsoft.com/office/2006/metadata/properties" xmlns:ns1="http://schemas.microsoft.com/sharepoint/v3" xmlns:ns2="5d7f74dc-85c1-4264-84d1-70edb5f43d94" xmlns:ns3="bcc122da-0e14-4412-80d2-db9a1a400f1c" targetNamespace="http://schemas.microsoft.com/office/2006/metadata/properties" ma:root="true" ma:fieldsID="4fa4d3c87d302571e9937377f9d89151" ns1:_="" ns2:_="" ns3:_="">
    <xsd:import namespace="http://schemas.microsoft.com/sharepoint/v3"/>
    <xsd:import namespace="5d7f74dc-85c1-4264-84d1-70edb5f43d94"/>
    <xsd:import namespace="bcc122da-0e14-4412-80d2-db9a1a400f1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7f74dc-85c1-4264-84d1-70edb5f43d9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fded8c6d-392a-41ca-bf2e-20b7b86c6f84}" ma:internalName="TaxCatchAll" ma:showField="CatchAllData" ma:web="5d7f74dc-85c1-4264-84d1-70edb5f43d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c122da-0e14-4412-80d2-db9a1a400f1c"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7796c80-30d2-47ef-b321-46b53acc80c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d7f74dc-85c1-4264-84d1-70edb5f43d94" xsi:nil="true"/>
    <lcf76f155ced4ddcb4097134ff3c332f xmlns="bcc122da-0e14-4412-80d2-db9a1a400f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065936-20F5-4302-811E-C79093D7D6E8}">
  <ds:schemaRefs>
    <ds:schemaRef ds:uri="http://schemas.microsoft.com/sharepoint/v3/contenttype/forms"/>
  </ds:schemaRefs>
</ds:datastoreItem>
</file>

<file path=customXml/itemProps2.xml><?xml version="1.0" encoding="utf-8"?>
<ds:datastoreItem xmlns:ds="http://schemas.openxmlformats.org/officeDocument/2006/customXml" ds:itemID="{2A0000AE-3E97-45F7-AFA6-38176D20C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7f74dc-85c1-4264-84d1-70edb5f43d94"/>
    <ds:schemaRef ds:uri="bcc122da-0e14-4412-80d2-db9a1a400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57C181-6126-4CB4-8C06-D26B3137B361}">
  <ds:schemaRefs>
    <ds:schemaRef ds:uri="http://schemas.microsoft.com/office/2006/metadata/properties"/>
    <ds:schemaRef ds:uri="http://schemas.microsoft.com/office/infopath/2007/PartnerControls"/>
    <ds:schemaRef ds:uri="http://schemas.microsoft.com/sharepoint/v3"/>
    <ds:schemaRef ds:uri="5d7f74dc-85c1-4264-84d1-70edb5f43d94"/>
    <ds:schemaRef ds:uri="bcc122da-0e14-4412-80d2-db9a1a400f1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1805</Characters>
  <Application>Microsoft Office Word</Application>
  <DocSecurity>4</DocSecurity>
  <Lines>15</Lines>
  <Paragraphs>4</Paragraphs>
  <ScaleCrop>false</ScaleCrop>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Honorable Christopher Smith</dc:title>
  <dc:creator>Rmacalister</dc:creator>
  <cp:lastModifiedBy>Fabre, Immaculee</cp:lastModifiedBy>
  <cp:revision>2</cp:revision>
  <dcterms:created xsi:type="dcterms:W3CDTF">2023-07-13T15:22:00Z</dcterms:created>
  <dcterms:modified xsi:type="dcterms:W3CDTF">2023-07-13T15:22:00Z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2019-03-05T00:00:00Z</vt:filetime>
  </property>
  <property fmtid="{D5CDD505-2E9C-101B-9397-08002B2CF9AE}" pid="3" name="Creator">
    <vt:lpwstr>Acrobat PDFMaker 19 for Word</vt:lpwstr>
  </property>
  <property fmtid="{D5CDD505-2E9C-101B-9397-08002B2CF9AE}" pid="4" name="LastSaved">
    <vt:filetime>2020-03-19T00:00:00Z</vt:filetime>
  </property>
  <property fmtid="{D5CDD505-2E9C-101B-9397-08002B2CF9AE}" pid="5" name="ContentTypeId">
    <vt:lpwstr>0x01010053AFC1AE8488F94BB16D01F3FCC1168B</vt:lpwstr>
  </property>
  <property fmtid="{D5CDD505-2E9C-101B-9397-08002B2CF9AE}" pid="6" name="MediaServiceImageTags">
    <vt:lpwstr/>
  </property>
</Properties>
</file>